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3E7A">
        <w:rPr>
          <w:rFonts w:ascii="Times New Roman" w:hAnsi="Times New Roman" w:cs="Times New Roman"/>
          <w:sz w:val="28"/>
          <w:szCs w:val="28"/>
          <w:u w:val="single"/>
        </w:rPr>
        <w:t>Актуальные вопросы автоматизации бухгалтерского учета с применением программы 1С: предприятие 8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Модуль 1.Общие принципы построения информационных систем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Тема 1.1. Основные принципы построения информационных систем бухгалтерского учета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Тема 1.2. Общие принципы функционирования программы «1С: Предприятие 8»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Модуль 2. Особенности автоматизации и составления регистров бухгалтерского и налогового учета в системе 1С: Предприятие 8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 xml:space="preserve">Тема 2.1. Автоматизация учета: 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- кассовых операций;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 xml:space="preserve">- расчетов с </w:t>
      </w:r>
      <w:proofErr w:type="spellStart"/>
      <w:r w:rsidRPr="004C3E7A">
        <w:rPr>
          <w:rFonts w:ascii="Times New Roman" w:eastAsia="Times New Roman" w:hAnsi="Times New Roman" w:cs="Times New Roman"/>
          <w:sz w:val="28"/>
          <w:szCs w:val="28"/>
        </w:rPr>
        <w:t>покпателями</w:t>
      </w:r>
      <w:proofErr w:type="spellEnd"/>
      <w:r w:rsidRPr="004C3E7A">
        <w:rPr>
          <w:rFonts w:ascii="Times New Roman" w:eastAsia="Times New Roman" w:hAnsi="Times New Roman" w:cs="Times New Roman"/>
          <w:sz w:val="28"/>
          <w:szCs w:val="28"/>
        </w:rPr>
        <w:t xml:space="preserve"> и поставщиками;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 xml:space="preserve">- основных средств, начисление </w:t>
      </w:r>
      <w:proofErr w:type="spellStart"/>
      <w:r w:rsidRPr="004C3E7A">
        <w:rPr>
          <w:rFonts w:ascii="Times New Roman" w:eastAsia="Times New Roman" w:hAnsi="Times New Roman" w:cs="Times New Roman"/>
          <w:sz w:val="28"/>
          <w:szCs w:val="28"/>
        </w:rPr>
        <w:t>аммортизации</w:t>
      </w:r>
      <w:proofErr w:type="spellEnd"/>
      <w:r w:rsidRPr="004C3E7A">
        <w:rPr>
          <w:rFonts w:ascii="Times New Roman" w:eastAsia="Times New Roman" w:hAnsi="Times New Roman" w:cs="Times New Roman"/>
          <w:sz w:val="28"/>
          <w:szCs w:val="28"/>
        </w:rPr>
        <w:t xml:space="preserve"> основных средств;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- заготовления производственных запасов;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- НДС по приобретенным ценностям;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- затрат на производство;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- расчетов с персоналом по оплате труда;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- выпуска и реализации готовой продукции;</w:t>
      </w:r>
    </w:p>
    <w:p w:rsidR="004C3E7A" w:rsidRPr="004C3E7A" w:rsidRDefault="004C3E7A" w:rsidP="004C3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>- финансовых результатов</w:t>
      </w:r>
    </w:p>
    <w:p w:rsidR="00BB629A" w:rsidRPr="004C3E7A" w:rsidRDefault="004C3E7A" w:rsidP="004C3E7A">
      <w:pPr>
        <w:jc w:val="both"/>
        <w:rPr>
          <w:sz w:val="28"/>
          <w:szCs w:val="28"/>
        </w:rPr>
      </w:pPr>
      <w:r w:rsidRPr="004C3E7A">
        <w:rPr>
          <w:rFonts w:ascii="Times New Roman" w:eastAsia="Times New Roman" w:hAnsi="Times New Roman" w:cs="Times New Roman"/>
          <w:sz w:val="28"/>
          <w:szCs w:val="28"/>
        </w:rPr>
        <w:t xml:space="preserve">Тема 2.2. Особенности формирования регистров бухгалтерского и налогового учета, регламентированных отчетов, информации для руководителя </w:t>
      </w:r>
    </w:p>
    <w:sectPr w:rsidR="00BB629A" w:rsidRPr="004C3E7A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C3E7A"/>
    <w:rsid w:val="004C3E7A"/>
    <w:rsid w:val="005155B1"/>
    <w:rsid w:val="008F09E2"/>
    <w:rsid w:val="00905AEE"/>
    <w:rsid w:val="00BB629A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2025-02-21T11:38:00Z</dcterms:created>
  <dcterms:modified xsi:type="dcterms:W3CDTF">2025-02-21T11:39:00Z</dcterms:modified>
</cp:coreProperties>
</file>