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6BDC8" w14:textId="75F22CD4" w:rsidR="00945DA6" w:rsidRPr="00EF4A6D" w:rsidRDefault="00EF4A6D" w:rsidP="00EF4A6D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A6D">
        <w:rPr>
          <w:rFonts w:ascii="Times New Roman" w:hAnsi="Times New Roman" w:cs="Times New Roman"/>
          <w:sz w:val="28"/>
          <w:szCs w:val="28"/>
        </w:rPr>
        <w:t xml:space="preserve">Программа повышения квалификации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F4A6D">
        <w:rPr>
          <w:rFonts w:ascii="Times New Roman" w:hAnsi="Times New Roman" w:cs="Times New Roman"/>
          <w:sz w:val="28"/>
          <w:szCs w:val="28"/>
        </w:rPr>
        <w:t>«Тактическая медицина. Базовый курс»</w:t>
      </w:r>
    </w:p>
    <w:p w14:paraId="43334576" w14:textId="7DD2A55F" w:rsidR="00EF4A6D" w:rsidRPr="00EF4A6D" w:rsidRDefault="00EF4A6D" w:rsidP="00EF4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F4A6D">
        <w:rPr>
          <w:rFonts w:ascii="Times New Roman" w:hAnsi="Times New Roman" w:cs="Times New Roman"/>
          <w:sz w:val="28"/>
          <w:szCs w:val="28"/>
        </w:rPr>
        <w:t>Тема 1. Тактическая медицина</w:t>
      </w:r>
    </w:p>
    <w:p w14:paraId="32DBBE77" w14:textId="332698AC" w:rsidR="00EF4A6D" w:rsidRPr="00EF4A6D" w:rsidRDefault="00EF4A6D" w:rsidP="00EF4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A6D">
        <w:rPr>
          <w:rFonts w:ascii="Times New Roman" w:hAnsi="Times New Roman" w:cs="Times New Roman"/>
          <w:sz w:val="28"/>
          <w:szCs w:val="28"/>
        </w:rPr>
        <w:t>Тема 2. Остановка кровотечений с использованием специальных и подручных средств.</w:t>
      </w:r>
    </w:p>
    <w:p w14:paraId="14EE84E3" w14:textId="4C800650" w:rsidR="00EF4A6D" w:rsidRPr="00EF4A6D" w:rsidRDefault="00EF4A6D" w:rsidP="00EF4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A6D">
        <w:rPr>
          <w:rFonts w:ascii="Times New Roman" w:hAnsi="Times New Roman" w:cs="Times New Roman"/>
          <w:sz w:val="28"/>
          <w:szCs w:val="28"/>
        </w:rPr>
        <w:t>Тема 2. Остановка кровотечений с использованием специальных и подручных средств.</w:t>
      </w:r>
    </w:p>
    <w:p w14:paraId="667F0C2B" w14:textId="66AEC603" w:rsidR="00EF4A6D" w:rsidRPr="00EF4A6D" w:rsidRDefault="00EF4A6D" w:rsidP="00EF4A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F4A6D">
        <w:rPr>
          <w:rFonts w:ascii="Times New Roman" w:hAnsi="Times New Roman" w:cs="Times New Roman"/>
          <w:sz w:val="28"/>
          <w:szCs w:val="28"/>
        </w:rPr>
        <w:t>Тема 3. Восстановление проходимости дыхательных путей.</w:t>
      </w:r>
    </w:p>
    <w:p w14:paraId="5C680CFF" w14:textId="1A72BCB2" w:rsidR="00EF4A6D" w:rsidRPr="00EF4A6D" w:rsidRDefault="00EF4A6D" w:rsidP="00EF4A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A6D">
        <w:rPr>
          <w:rFonts w:ascii="Times New Roman" w:hAnsi="Times New Roman" w:cs="Times New Roman"/>
          <w:sz w:val="28"/>
          <w:szCs w:val="28"/>
        </w:rPr>
        <w:t>Тема 4. Ранения в область грудной клетки (пневмоторакс)</w:t>
      </w:r>
    </w:p>
    <w:p w14:paraId="234E972D" w14:textId="6ED00870" w:rsidR="00EF4A6D" w:rsidRPr="00EF4A6D" w:rsidRDefault="00EF4A6D" w:rsidP="00EF4A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A6D">
        <w:rPr>
          <w:rFonts w:ascii="Times New Roman" w:hAnsi="Times New Roman" w:cs="Times New Roman"/>
          <w:sz w:val="28"/>
          <w:szCs w:val="28"/>
        </w:rPr>
        <w:t>Тема 5. Тампонирование ран.</w:t>
      </w:r>
    </w:p>
    <w:p w14:paraId="7D95CBF0" w14:textId="2067F2D9" w:rsidR="00EF4A6D" w:rsidRPr="00EF4A6D" w:rsidRDefault="00EF4A6D" w:rsidP="00EF4A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A6D">
        <w:rPr>
          <w:rFonts w:ascii="Times New Roman" w:hAnsi="Times New Roman" w:cs="Times New Roman"/>
          <w:sz w:val="28"/>
          <w:szCs w:val="28"/>
        </w:rPr>
        <w:t>Тема 6. Терморегуляция</w:t>
      </w:r>
    </w:p>
    <w:p w14:paraId="76B732C5" w14:textId="2F808172" w:rsidR="00EF4A6D" w:rsidRPr="00EF4A6D" w:rsidRDefault="00EF4A6D" w:rsidP="00EF4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A6D">
        <w:rPr>
          <w:rFonts w:ascii="Times New Roman" w:hAnsi="Times New Roman" w:cs="Times New Roman"/>
          <w:sz w:val="28"/>
          <w:szCs w:val="28"/>
        </w:rPr>
        <w:t xml:space="preserve">Тема 7. Виды и формы медикаментозного воздействия на организм человека с целью устранения болевых эффектов. Методы профилактики бактериальных заражений </w:t>
      </w:r>
    </w:p>
    <w:p w14:paraId="59C1E35F" w14:textId="77777777" w:rsidR="00EF4A6D" w:rsidRPr="00EF4A6D" w:rsidRDefault="00EF4A6D" w:rsidP="00EF4A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F4A6D">
        <w:rPr>
          <w:rFonts w:ascii="Times New Roman" w:hAnsi="Times New Roman" w:cs="Times New Roman"/>
          <w:sz w:val="28"/>
          <w:szCs w:val="28"/>
        </w:rPr>
        <w:t>Тема 8. Основы десмургии</w:t>
      </w:r>
    </w:p>
    <w:p w14:paraId="072E9667" w14:textId="77777777" w:rsidR="00EF4A6D" w:rsidRPr="00EF4A6D" w:rsidRDefault="00EF4A6D" w:rsidP="00EF4A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F4A6D">
        <w:rPr>
          <w:rFonts w:ascii="Times New Roman" w:hAnsi="Times New Roman" w:cs="Times New Roman"/>
          <w:sz w:val="28"/>
          <w:szCs w:val="28"/>
        </w:rPr>
        <w:t>Тема 9. Основные правила и способы иммобилизации</w:t>
      </w:r>
    </w:p>
    <w:p w14:paraId="7CADFABD" w14:textId="77777777" w:rsidR="00EF4A6D" w:rsidRPr="00EF4A6D" w:rsidRDefault="00EF4A6D" w:rsidP="00EF4A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F4A6D">
        <w:rPr>
          <w:rFonts w:ascii="Times New Roman" w:hAnsi="Times New Roman" w:cs="Times New Roman"/>
          <w:sz w:val="28"/>
          <w:szCs w:val="28"/>
        </w:rPr>
        <w:t>Тема 10. Способы и приёмы эвакуации и переноски пострадавших</w:t>
      </w:r>
    </w:p>
    <w:p w14:paraId="3B626F34" w14:textId="77777777" w:rsidR="00EF4A6D" w:rsidRPr="00EF4A6D" w:rsidRDefault="00EF4A6D" w:rsidP="00EF4A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F4A6D">
        <w:rPr>
          <w:rFonts w:ascii="Times New Roman" w:hAnsi="Times New Roman" w:cs="Times New Roman"/>
          <w:sz w:val="28"/>
          <w:szCs w:val="28"/>
        </w:rPr>
        <w:t>Тема 11. Алгоритм осмотра. Индивидуальные и коллективные медицинские средства защиты и СИБЗ</w:t>
      </w:r>
    </w:p>
    <w:bookmarkEnd w:id="0"/>
    <w:p w14:paraId="6FF2BEEA" w14:textId="77777777" w:rsidR="00EF4A6D" w:rsidRPr="00EF4A6D" w:rsidRDefault="00EF4A6D" w:rsidP="00EF4A6D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EDC27B4" w14:textId="77777777" w:rsidR="00EF4A6D" w:rsidRPr="00EF4A6D" w:rsidRDefault="00EF4A6D" w:rsidP="00EF4A6D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E0A7E6" w14:textId="77777777" w:rsidR="00EF4A6D" w:rsidRPr="00EF4A6D" w:rsidRDefault="00EF4A6D" w:rsidP="00EF4A6D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EBDBCB3" w14:textId="77777777" w:rsidR="00EF4A6D" w:rsidRPr="00EF4A6D" w:rsidRDefault="00EF4A6D" w:rsidP="00EF4A6D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3510A5" w14:textId="77777777" w:rsidR="00EF4A6D" w:rsidRPr="00EF4A6D" w:rsidRDefault="00EF4A6D" w:rsidP="00EF4A6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BBD639" w14:textId="77777777" w:rsidR="00EF4A6D" w:rsidRPr="00EF4A6D" w:rsidRDefault="00EF4A6D" w:rsidP="00EF4A6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1F3BE1" w14:textId="77777777" w:rsidR="00EF4A6D" w:rsidRPr="00EF4A6D" w:rsidRDefault="00EF4A6D">
      <w:pPr>
        <w:rPr>
          <w:rFonts w:ascii="Times New Roman" w:hAnsi="Times New Roman" w:cs="Times New Roman"/>
          <w:sz w:val="28"/>
          <w:szCs w:val="28"/>
        </w:rPr>
      </w:pPr>
    </w:p>
    <w:sectPr w:rsidR="00EF4A6D" w:rsidRPr="00EF4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17"/>
    <w:rsid w:val="006A4E17"/>
    <w:rsid w:val="00945DA6"/>
    <w:rsid w:val="00E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B547"/>
  <w15:chartTrackingRefBased/>
  <w15:docId w15:val="{F57E3C24-CEDC-49B4-A8A6-FB35594F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EF4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F4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</cp:revision>
  <dcterms:created xsi:type="dcterms:W3CDTF">2025-09-03T08:01:00Z</dcterms:created>
  <dcterms:modified xsi:type="dcterms:W3CDTF">2025-09-03T08:01:00Z</dcterms:modified>
</cp:coreProperties>
</file>