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84B39" w14:textId="77777777" w:rsidR="00C32328" w:rsidRDefault="00883E3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предметы, курсы, дисциплины (модули), предусмотренные соответствующей образовательной программой</w:t>
      </w:r>
    </w:p>
    <w:p w14:paraId="512D9BF6" w14:textId="77777777" w:rsidR="00C32328" w:rsidRDefault="00883E3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Направление подготовки: 38.03.01 - Экономика ОП «Экономика и финансы»</w:t>
      </w:r>
    </w:p>
    <w:p w14:paraId="60B4D377" w14:textId="77777777" w:rsidR="00C32328" w:rsidRDefault="00883E3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Профиль: «Финансы и кредит»</w:t>
      </w:r>
    </w:p>
    <w:p w14:paraId="008005EF" w14:textId="77777777" w:rsidR="00C32328" w:rsidRDefault="00883E3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очная форма обучения</w:t>
      </w:r>
    </w:p>
    <w:p w14:paraId="70F454A7" w14:textId="77777777" w:rsidR="00883E31" w:rsidRDefault="00883E31" w:rsidP="00883E3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2021 год набора</w:t>
      </w:r>
    </w:p>
    <w:p w14:paraId="1E9F4CD7" w14:textId="77777777" w:rsidR="00883E31" w:rsidRDefault="00883E3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88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7"/>
      </w:tblGrid>
      <w:tr w:rsidR="00883E31" w:rsidRPr="00883E31" w14:paraId="5B99AA06" w14:textId="77777777" w:rsidTr="00883E31">
        <w:trPr>
          <w:jc w:val="center"/>
        </w:trPr>
        <w:tc>
          <w:tcPr>
            <w:tcW w:w="8827" w:type="dxa"/>
          </w:tcPr>
          <w:p w14:paraId="7BE9629A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Безопасность</w:t>
            </w:r>
            <w:proofErr w:type="spellEnd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жизнедеятельности</w:t>
            </w:r>
            <w:proofErr w:type="spellEnd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83E31" w:rsidRPr="00883E31" w14:paraId="440B7E98" w14:textId="77777777" w:rsidTr="00883E31">
        <w:trPr>
          <w:jc w:val="center"/>
        </w:trPr>
        <w:tc>
          <w:tcPr>
            <w:tcW w:w="8827" w:type="dxa"/>
          </w:tcPr>
          <w:p w14:paraId="5EBBB9B6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Финансовый университет: история и современность</w:t>
            </w:r>
          </w:p>
        </w:tc>
      </w:tr>
      <w:tr w:rsidR="00883E31" w:rsidRPr="00883E31" w14:paraId="0D61A589" w14:textId="77777777" w:rsidTr="00883E31">
        <w:trPr>
          <w:jc w:val="center"/>
        </w:trPr>
        <w:tc>
          <w:tcPr>
            <w:tcW w:w="8827" w:type="dxa"/>
          </w:tcPr>
          <w:p w14:paraId="7B57BD2C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Иностранный</w:t>
            </w:r>
            <w:proofErr w:type="spellEnd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язык</w:t>
            </w:r>
            <w:proofErr w:type="spellEnd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83E31" w:rsidRPr="00883E31" w14:paraId="5C7D7BEC" w14:textId="77777777" w:rsidTr="00883E31">
        <w:trPr>
          <w:jc w:val="center"/>
        </w:trPr>
        <w:tc>
          <w:tcPr>
            <w:tcW w:w="8827" w:type="dxa"/>
          </w:tcPr>
          <w:p w14:paraId="1D66F8FC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Тренинг командообразования и групповой работы</w:t>
            </w:r>
          </w:p>
        </w:tc>
      </w:tr>
      <w:tr w:rsidR="00883E31" w:rsidRPr="00883E31" w14:paraId="3237936A" w14:textId="77777777" w:rsidTr="00883E31">
        <w:trPr>
          <w:jc w:val="center"/>
        </w:trPr>
        <w:tc>
          <w:tcPr>
            <w:tcW w:w="8827" w:type="dxa"/>
          </w:tcPr>
          <w:p w14:paraId="255E42DE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Физическая</w:t>
            </w:r>
            <w:proofErr w:type="spellEnd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культура</w:t>
            </w:r>
            <w:proofErr w:type="spellEnd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спорт</w:t>
            </w:r>
            <w:proofErr w:type="spellEnd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83E31" w:rsidRPr="00883E31" w14:paraId="611FD805" w14:textId="77777777" w:rsidTr="00883E31">
        <w:trPr>
          <w:jc w:val="center"/>
        </w:trPr>
        <w:tc>
          <w:tcPr>
            <w:tcW w:w="8827" w:type="dxa"/>
          </w:tcPr>
          <w:p w14:paraId="4ED4EC86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Философия</w:t>
            </w:r>
            <w:proofErr w:type="spellEnd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83E31" w:rsidRPr="00883E31" w14:paraId="0271F622" w14:textId="77777777" w:rsidTr="00883E31">
        <w:trPr>
          <w:jc w:val="center"/>
        </w:trPr>
        <w:tc>
          <w:tcPr>
            <w:tcW w:w="8827" w:type="dxa"/>
          </w:tcPr>
          <w:p w14:paraId="36529245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Менеджмент</w:t>
            </w:r>
          </w:p>
        </w:tc>
      </w:tr>
      <w:tr w:rsidR="00883E31" w:rsidRPr="00883E31" w14:paraId="3AD7A30D" w14:textId="77777777" w:rsidTr="00883E31">
        <w:trPr>
          <w:jc w:val="center"/>
        </w:trPr>
        <w:tc>
          <w:tcPr>
            <w:tcW w:w="8827" w:type="dxa"/>
          </w:tcPr>
          <w:p w14:paraId="3451DD70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Политология</w:t>
            </w:r>
          </w:p>
        </w:tc>
      </w:tr>
      <w:tr w:rsidR="00883E31" w:rsidRPr="00883E31" w14:paraId="5B8E7953" w14:textId="77777777" w:rsidTr="00883E31">
        <w:trPr>
          <w:jc w:val="center"/>
        </w:trPr>
        <w:tc>
          <w:tcPr>
            <w:tcW w:w="8827" w:type="dxa"/>
          </w:tcPr>
          <w:p w14:paraId="7A4510E8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Основы права</w:t>
            </w:r>
          </w:p>
        </w:tc>
      </w:tr>
      <w:tr w:rsidR="00883E31" w:rsidRPr="00883E31" w14:paraId="33930C31" w14:textId="77777777" w:rsidTr="00883E31">
        <w:trPr>
          <w:jc w:val="center"/>
        </w:trPr>
        <w:tc>
          <w:tcPr>
            <w:tcW w:w="8827" w:type="dxa"/>
          </w:tcPr>
          <w:p w14:paraId="2ECB453E" w14:textId="0E17B0E8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Логика. Теория аргументации</w:t>
            </w:r>
          </w:p>
        </w:tc>
      </w:tr>
      <w:tr w:rsidR="00883E31" w:rsidRPr="00883E31" w14:paraId="1A3F3C70" w14:textId="77777777" w:rsidTr="00883E31">
        <w:trPr>
          <w:jc w:val="center"/>
        </w:trPr>
        <w:tc>
          <w:tcPr>
            <w:tcW w:w="8827" w:type="dxa"/>
          </w:tcPr>
          <w:p w14:paraId="0DB45E49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История</w:t>
            </w:r>
            <w:proofErr w:type="spellEnd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83E31" w:rsidRPr="00883E31" w14:paraId="2518FE0A" w14:textId="77777777" w:rsidTr="00883E31">
        <w:trPr>
          <w:jc w:val="center"/>
        </w:trPr>
        <w:tc>
          <w:tcPr>
            <w:tcW w:w="8827" w:type="dxa"/>
          </w:tcPr>
          <w:p w14:paraId="121A682D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Математика</w:t>
            </w:r>
            <w:proofErr w:type="spellEnd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83E31" w:rsidRPr="00883E31" w14:paraId="2A1D7CA4" w14:textId="77777777" w:rsidTr="00883E31">
        <w:trPr>
          <w:jc w:val="center"/>
        </w:trPr>
        <w:tc>
          <w:tcPr>
            <w:tcW w:w="8827" w:type="dxa"/>
          </w:tcPr>
          <w:p w14:paraId="22C9BD24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Анализ</w:t>
            </w:r>
            <w:proofErr w:type="spellEnd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данных</w:t>
            </w:r>
            <w:proofErr w:type="spellEnd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83E31" w:rsidRPr="00883E31" w14:paraId="054F43F5" w14:textId="77777777" w:rsidTr="00883E31">
        <w:trPr>
          <w:jc w:val="center"/>
        </w:trPr>
        <w:tc>
          <w:tcPr>
            <w:tcW w:w="8827" w:type="dxa"/>
          </w:tcPr>
          <w:p w14:paraId="2E133DE2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 xml:space="preserve">Цифровая математика на языке </w:t>
            </w:r>
            <w:r w:rsidRPr="00883E31">
              <w:rPr>
                <w:sz w:val="28"/>
                <w:szCs w:val="28"/>
              </w:rPr>
              <w:t>R</w:t>
            </w:r>
            <w:r w:rsidRPr="00883E31">
              <w:rPr>
                <w:sz w:val="28"/>
                <w:szCs w:val="28"/>
                <w:lang w:val="ru-RU"/>
              </w:rPr>
              <w:t xml:space="preserve"> и </w:t>
            </w:r>
            <w:r w:rsidRPr="00883E31">
              <w:rPr>
                <w:sz w:val="28"/>
                <w:szCs w:val="28"/>
              </w:rPr>
              <w:t>Excel</w:t>
            </w:r>
          </w:p>
        </w:tc>
      </w:tr>
      <w:tr w:rsidR="00883E31" w:rsidRPr="00883E31" w14:paraId="68694EE1" w14:textId="77777777" w:rsidTr="00883E31">
        <w:trPr>
          <w:jc w:val="center"/>
        </w:trPr>
        <w:tc>
          <w:tcPr>
            <w:tcW w:w="8827" w:type="dxa"/>
          </w:tcPr>
          <w:p w14:paraId="35BF1515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Информационные технологии в цифровой экономике</w:t>
            </w:r>
          </w:p>
        </w:tc>
      </w:tr>
      <w:tr w:rsidR="00883E31" w:rsidRPr="00883E31" w14:paraId="111588C3" w14:textId="77777777" w:rsidTr="00883E31">
        <w:trPr>
          <w:jc w:val="center"/>
        </w:trPr>
        <w:tc>
          <w:tcPr>
            <w:tcW w:w="8827" w:type="dxa"/>
          </w:tcPr>
          <w:p w14:paraId="03BE292A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Эконометрика</w:t>
            </w:r>
          </w:p>
        </w:tc>
      </w:tr>
      <w:tr w:rsidR="00883E31" w:rsidRPr="00883E31" w14:paraId="7D723AD2" w14:textId="77777777" w:rsidTr="00883E31">
        <w:trPr>
          <w:jc w:val="center"/>
        </w:trPr>
        <w:tc>
          <w:tcPr>
            <w:tcW w:w="8827" w:type="dxa"/>
          </w:tcPr>
          <w:p w14:paraId="3A0A569B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Иностранный язык в профессиональной среде</w:t>
            </w:r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83E31" w:rsidRPr="00883E31" w14:paraId="19A4B101" w14:textId="77777777" w:rsidTr="00883E31">
        <w:trPr>
          <w:jc w:val="center"/>
        </w:trPr>
        <w:tc>
          <w:tcPr>
            <w:tcW w:w="8827" w:type="dxa"/>
          </w:tcPr>
          <w:p w14:paraId="50DC39D1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Введение в специальность</w:t>
            </w:r>
          </w:p>
        </w:tc>
      </w:tr>
      <w:tr w:rsidR="00883E31" w:rsidRPr="00883E31" w14:paraId="43489B4B" w14:textId="77777777" w:rsidTr="00883E31">
        <w:trPr>
          <w:jc w:val="center"/>
        </w:trPr>
        <w:tc>
          <w:tcPr>
            <w:tcW w:w="8827" w:type="dxa"/>
          </w:tcPr>
          <w:p w14:paraId="573A2788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Микроэкономика</w:t>
            </w:r>
            <w:proofErr w:type="spellEnd"/>
          </w:p>
        </w:tc>
      </w:tr>
      <w:tr w:rsidR="00883E31" w:rsidRPr="00883E31" w14:paraId="09E25989" w14:textId="77777777" w:rsidTr="00883E31">
        <w:trPr>
          <w:jc w:val="center"/>
        </w:trPr>
        <w:tc>
          <w:tcPr>
            <w:tcW w:w="8827" w:type="dxa"/>
          </w:tcPr>
          <w:p w14:paraId="32257977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М</w:t>
            </w: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а</w:t>
            </w: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кроэкономика</w:t>
            </w:r>
            <w:proofErr w:type="spellEnd"/>
          </w:p>
        </w:tc>
      </w:tr>
      <w:tr w:rsidR="00883E31" w:rsidRPr="00883E31" w14:paraId="7AFCF000" w14:textId="77777777" w:rsidTr="00883E31">
        <w:trPr>
          <w:jc w:val="center"/>
        </w:trPr>
        <w:tc>
          <w:tcPr>
            <w:tcW w:w="8827" w:type="dxa"/>
          </w:tcPr>
          <w:p w14:paraId="48F14631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История экономических учений</w:t>
            </w:r>
          </w:p>
        </w:tc>
      </w:tr>
      <w:tr w:rsidR="00883E31" w:rsidRPr="00883E31" w14:paraId="5B8B61AE" w14:textId="77777777" w:rsidTr="00883E31">
        <w:trPr>
          <w:trHeight w:val="90"/>
          <w:jc w:val="center"/>
        </w:trPr>
        <w:tc>
          <w:tcPr>
            <w:tcW w:w="8827" w:type="dxa"/>
          </w:tcPr>
          <w:p w14:paraId="6CDDD3D3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Мировая экономика международная экономические отношения</w:t>
            </w:r>
          </w:p>
        </w:tc>
      </w:tr>
      <w:tr w:rsidR="00883E31" w:rsidRPr="00883E31" w14:paraId="07DAA773" w14:textId="77777777" w:rsidTr="00883E31">
        <w:trPr>
          <w:jc w:val="center"/>
        </w:trPr>
        <w:tc>
          <w:tcPr>
            <w:tcW w:w="8827" w:type="dxa"/>
          </w:tcPr>
          <w:p w14:paraId="6CE65AD8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 xml:space="preserve">Макроэкономическое планирование и прогнозирование </w:t>
            </w:r>
          </w:p>
        </w:tc>
      </w:tr>
      <w:tr w:rsidR="00883E31" w:rsidRPr="00883E31" w14:paraId="4CF0619F" w14:textId="77777777" w:rsidTr="00883E31">
        <w:trPr>
          <w:jc w:val="center"/>
        </w:trPr>
        <w:tc>
          <w:tcPr>
            <w:tcW w:w="8827" w:type="dxa"/>
          </w:tcPr>
          <w:p w14:paraId="2584FE42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Бухгалтерский</w:t>
            </w:r>
            <w:proofErr w:type="spellEnd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учёт</w:t>
            </w:r>
            <w:proofErr w:type="spellEnd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отчётность</w:t>
            </w:r>
            <w:proofErr w:type="spellEnd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83E31" w:rsidRPr="00883E31" w14:paraId="619CC5A2" w14:textId="77777777" w:rsidTr="00883E31">
        <w:trPr>
          <w:jc w:val="center"/>
        </w:trPr>
        <w:tc>
          <w:tcPr>
            <w:tcW w:w="8827" w:type="dxa"/>
          </w:tcPr>
          <w:p w14:paraId="04D4A55B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С</w:t>
            </w: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татистика</w:t>
            </w:r>
            <w:proofErr w:type="spellEnd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83E31" w:rsidRPr="00883E31" w14:paraId="36A2A7B7" w14:textId="77777777" w:rsidTr="00883E31">
        <w:trPr>
          <w:jc w:val="center"/>
        </w:trPr>
        <w:tc>
          <w:tcPr>
            <w:tcW w:w="8827" w:type="dxa"/>
          </w:tcPr>
          <w:p w14:paraId="668CDE80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Экономический анализ</w:t>
            </w:r>
          </w:p>
        </w:tc>
      </w:tr>
      <w:tr w:rsidR="00883E31" w:rsidRPr="00883E31" w14:paraId="0C204240" w14:textId="77777777" w:rsidTr="00883E31">
        <w:trPr>
          <w:jc w:val="center"/>
        </w:trPr>
        <w:tc>
          <w:tcPr>
            <w:tcW w:w="8827" w:type="dxa"/>
          </w:tcPr>
          <w:p w14:paraId="2C1DCE3F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Финансы</w:t>
            </w:r>
            <w:proofErr w:type="spellEnd"/>
          </w:p>
        </w:tc>
      </w:tr>
      <w:tr w:rsidR="00883E31" w:rsidRPr="00883E31" w14:paraId="010DD4E4" w14:textId="77777777" w:rsidTr="00883E31">
        <w:trPr>
          <w:jc w:val="center"/>
        </w:trPr>
        <w:tc>
          <w:tcPr>
            <w:tcW w:w="8827" w:type="dxa"/>
          </w:tcPr>
          <w:p w14:paraId="0C5A4DA3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Деньги</w:t>
            </w:r>
            <w:proofErr w:type="spellEnd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кредит</w:t>
            </w:r>
            <w:proofErr w:type="spellEnd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3E31">
              <w:rPr>
                <w:color w:val="222222"/>
                <w:sz w:val="28"/>
                <w:szCs w:val="28"/>
                <w:shd w:val="clear" w:color="auto" w:fill="FFFFFF"/>
              </w:rPr>
              <w:t>банки</w:t>
            </w:r>
            <w:proofErr w:type="spellEnd"/>
          </w:p>
        </w:tc>
      </w:tr>
      <w:tr w:rsidR="00883E31" w:rsidRPr="00883E31" w14:paraId="1618CDE1" w14:textId="77777777" w:rsidTr="00883E31">
        <w:trPr>
          <w:jc w:val="center"/>
        </w:trPr>
        <w:tc>
          <w:tcPr>
            <w:tcW w:w="8827" w:type="dxa"/>
          </w:tcPr>
          <w:p w14:paraId="763BB5B4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Корпоративные финансы</w:t>
            </w:r>
          </w:p>
        </w:tc>
      </w:tr>
      <w:tr w:rsidR="00883E31" w:rsidRPr="00883E31" w14:paraId="4E0160A3" w14:textId="77777777" w:rsidTr="00883E31">
        <w:trPr>
          <w:jc w:val="center"/>
        </w:trPr>
        <w:tc>
          <w:tcPr>
            <w:tcW w:w="8827" w:type="dxa"/>
          </w:tcPr>
          <w:p w14:paraId="6F745201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Финансы общественного сектора</w:t>
            </w:r>
          </w:p>
        </w:tc>
      </w:tr>
      <w:tr w:rsidR="00883E31" w:rsidRPr="00883E31" w14:paraId="51ECEE27" w14:textId="77777777" w:rsidTr="00883E31">
        <w:trPr>
          <w:jc w:val="center"/>
        </w:trPr>
        <w:tc>
          <w:tcPr>
            <w:tcW w:w="8827" w:type="dxa"/>
          </w:tcPr>
          <w:p w14:paraId="1B00F254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Финансовые рынки</w:t>
            </w:r>
          </w:p>
        </w:tc>
      </w:tr>
      <w:tr w:rsidR="00883E31" w:rsidRPr="00883E31" w14:paraId="6B9B3806" w14:textId="77777777" w:rsidTr="00883E31">
        <w:trPr>
          <w:jc w:val="center"/>
        </w:trPr>
        <w:tc>
          <w:tcPr>
            <w:tcW w:w="8827" w:type="dxa"/>
          </w:tcPr>
          <w:p w14:paraId="327CCA58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Налоги и налоговая система Российской Федерации</w:t>
            </w:r>
          </w:p>
        </w:tc>
      </w:tr>
      <w:tr w:rsidR="00883E31" w:rsidRPr="00883E31" w14:paraId="47ABA959" w14:textId="77777777" w:rsidTr="00883E31">
        <w:trPr>
          <w:jc w:val="center"/>
        </w:trPr>
        <w:tc>
          <w:tcPr>
            <w:tcW w:w="8827" w:type="dxa"/>
          </w:tcPr>
          <w:p w14:paraId="3347CDDF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Страхование</w:t>
            </w:r>
          </w:p>
        </w:tc>
      </w:tr>
      <w:tr w:rsidR="00883E31" w:rsidRPr="00883E31" w14:paraId="32297C08" w14:textId="77777777" w:rsidTr="00883E31">
        <w:trPr>
          <w:jc w:val="center"/>
        </w:trPr>
        <w:tc>
          <w:tcPr>
            <w:tcW w:w="8827" w:type="dxa"/>
          </w:tcPr>
          <w:p w14:paraId="5E2CC0E3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Cs/>
                <w:sz w:val="28"/>
                <w:szCs w:val="28"/>
                <w:lang w:val="ru-RU"/>
              </w:rPr>
            </w:pPr>
            <w:r w:rsidRPr="00883E31">
              <w:rPr>
                <w:bCs/>
                <w:sz w:val="28"/>
                <w:szCs w:val="28"/>
                <w:lang w:val="ru-RU"/>
              </w:rPr>
              <w:t>Профиль и цикл профиля (элективный)</w:t>
            </w:r>
          </w:p>
        </w:tc>
      </w:tr>
      <w:tr w:rsidR="00883E31" w:rsidRPr="00883E31" w14:paraId="3EC21B61" w14:textId="77777777" w:rsidTr="00883E31">
        <w:trPr>
          <w:jc w:val="center"/>
        </w:trPr>
        <w:tc>
          <w:tcPr>
            <w:tcW w:w="8827" w:type="dxa"/>
          </w:tcPr>
          <w:p w14:paraId="0E97C08D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Банки и банковская деятельность</w:t>
            </w:r>
          </w:p>
        </w:tc>
      </w:tr>
      <w:tr w:rsidR="00883E31" w:rsidRPr="00883E31" w14:paraId="185262E5" w14:textId="77777777" w:rsidTr="00883E31">
        <w:trPr>
          <w:jc w:val="center"/>
        </w:trPr>
        <w:tc>
          <w:tcPr>
            <w:tcW w:w="8827" w:type="dxa"/>
          </w:tcPr>
          <w:p w14:paraId="1FFE424A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lastRenderedPageBreak/>
              <w:t>Финансы домашних хозяйств</w:t>
            </w:r>
          </w:p>
        </w:tc>
      </w:tr>
      <w:tr w:rsidR="00883E31" w:rsidRPr="00883E31" w14:paraId="69FB3E2B" w14:textId="77777777" w:rsidTr="00883E31">
        <w:trPr>
          <w:jc w:val="center"/>
        </w:trPr>
        <w:tc>
          <w:tcPr>
            <w:tcW w:w="8827" w:type="dxa"/>
          </w:tcPr>
          <w:p w14:paraId="71DDAF60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Инвестиции и рынки капиталов</w:t>
            </w:r>
          </w:p>
        </w:tc>
      </w:tr>
      <w:tr w:rsidR="00883E31" w:rsidRPr="00883E31" w14:paraId="0C3EFE77" w14:textId="77777777" w:rsidTr="00883E31">
        <w:trPr>
          <w:jc w:val="center"/>
        </w:trPr>
        <w:tc>
          <w:tcPr>
            <w:tcW w:w="8827" w:type="dxa"/>
          </w:tcPr>
          <w:p w14:paraId="564738A5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Цены и ценообразование</w:t>
            </w:r>
          </w:p>
        </w:tc>
      </w:tr>
      <w:tr w:rsidR="00883E31" w:rsidRPr="00883E31" w14:paraId="54AE64C8" w14:textId="77777777" w:rsidTr="00883E31">
        <w:trPr>
          <w:jc w:val="center"/>
        </w:trPr>
        <w:tc>
          <w:tcPr>
            <w:tcW w:w="8827" w:type="dxa"/>
          </w:tcPr>
          <w:p w14:paraId="277681CE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Бюджетная система и бюджетный процесс</w:t>
            </w:r>
          </w:p>
        </w:tc>
      </w:tr>
      <w:tr w:rsidR="00883E31" w:rsidRPr="00883E31" w14:paraId="084A9DF2" w14:textId="77777777" w:rsidTr="00883E31">
        <w:trPr>
          <w:trHeight w:val="326"/>
          <w:jc w:val="center"/>
        </w:trPr>
        <w:tc>
          <w:tcPr>
            <w:tcW w:w="8827" w:type="dxa"/>
          </w:tcPr>
          <w:p w14:paraId="458695B3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Социальное обеспечение</w:t>
            </w:r>
          </w:p>
        </w:tc>
      </w:tr>
      <w:tr w:rsidR="00883E31" w:rsidRPr="00883E31" w14:paraId="5B7C4196" w14:textId="77777777" w:rsidTr="00883E31">
        <w:trPr>
          <w:jc w:val="center"/>
        </w:trPr>
        <w:tc>
          <w:tcPr>
            <w:tcW w:w="8827" w:type="dxa"/>
          </w:tcPr>
          <w:p w14:paraId="1E2AFBD9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Практика ведения переговорного процесса в профессиональной деятельности</w:t>
            </w:r>
          </w:p>
        </w:tc>
      </w:tr>
      <w:tr w:rsidR="00883E31" w:rsidRPr="00883E31" w14:paraId="7FA3F2AA" w14:textId="77777777" w:rsidTr="00883E31">
        <w:trPr>
          <w:jc w:val="center"/>
        </w:trPr>
        <w:tc>
          <w:tcPr>
            <w:tcW w:w="8827" w:type="dxa"/>
          </w:tcPr>
          <w:p w14:paraId="1B65DE0C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Практическая конфликтология</w:t>
            </w:r>
          </w:p>
        </w:tc>
      </w:tr>
      <w:tr w:rsidR="00883E31" w:rsidRPr="00883E31" w14:paraId="25FFEA74" w14:textId="77777777" w:rsidTr="00883E31">
        <w:trPr>
          <w:jc w:val="center"/>
        </w:trPr>
        <w:tc>
          <w:tcPr>
            <w:tcW w:w="8827" w:type="dxa"/>
          </w:tcPr>
          <w:p w14:paraId="196E870D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Эффективные деловые коммуникации</w:t>
            </w:r>
          </w:p>
        </w:tc>
      </w:tr>
      <w:tr w:rsidR="00883E31" w:rsidRPr="00883E31" w14:paraId="7661D4D1" w14:textId="77777777" w:rsidTr="00883E31">
        <w:trPr>
          <w:jc w:val="center"/>
        </w:trPr>
        <w:tc>
          <w:tcPr>
            <w:tcW w:w="8827" w:type="dxa"/>
          </w:tcPr>
          <w:p w14:paraId="33521ABD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Финансовая математика</w:t>
            </w:r>
          </w:p>
        </w:tc>
      </w:tr>
      <w:tr w:rsidR="00883E31" w:rsidRPr="00883E31" w14:paraId="3312DDA0" w14:textId="77777777" w:rsidTr="00883E31">
        <w:trPr>
          <w:jc w:val="center"/>
        </w:trPr>
        <w:tc>
          <w:tcPr>
            <w:tcW w:w="8827" w:type="dxa"/>
          </w:tcPr>
          <w:p w14:paraId="2CFAFDC2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 xml:space="preserve">Цифровые методы принятия решений </w:t>
            </w:r>
          </w:p>
        </w:tc>
      </w:tr>
      <w:tr w:rsidR="00883E31" w:rsidRPr="00883E31" w14:paraId="06CE1B32" w14:textId="77777777" w:rsidTr="00883E31">
        <w:trPr>
          <w:jc w:val="center"/>
        </w:trPr>
        <w:tc>
          <w:tcPr>
            <w:tcW w:w="8827" w:type="dxa"/>
          </w:tcPr>
          <w:p w14:paraId="1D7256D3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Теория игр</w:t>
            </w:r>
          </w:p>
        </w:tc>
      </w:tr>
      <w:tr w:rsidR="00883E31" w:rsidRPr="00883E31" w14:paraId="041011FC" w14:textId="77777777" w:rsidTr="00883E31">
        <w:trPr>
          <w:jc w:val="center"/>
        </w:trPr>
        <w:tc>
          <w:tcPr>
            <w:tcW w:w="8827" w:type="dxa"/>
          </w:tcPr>
          <w:p w14:paraId="38FC7F7D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Информационно-аналитические технологии в финансах</w:t>
            </w:r>
          </w:p>
        </w:tc>
      </w:tr>
      <w:tr w:rsidR="00883E31" w:rsidRPr="00883E31" w14:paraId="42206444" w14:textId="77777777" w:rsidTr="00883E31">
        <w:trPr>
          <w:jc w:val="center"/>
        </w:trPr>
        <w:tc>
          <w:tcPr>
            <w:tcW w:w="8827" w:type="dxa"/>
          </w:tcPr>
          <w:p w14:paraId="224C7586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Цифровой бизнес</w:t>
            </w:r>
          </w:p>
        </w:tc>
      </w:tr>
      <w:tr w:rsidR="00883E31" w:rsidRPr="00883E31" w14:paraId="20A89BEB" w14:textId="77777777" w:rsidTr="00883E31">
        <w:trPr>
          <w:jc w:val="center"/>
        </w:trPr>
        <w:tc>
          <w:tcPr>
            <w:tcW w:w="8827" w:type="dxa"/>
          </w:tcPr>
          <w:p w14:paraId="608A36C3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Технологии визуальной аналитики и машинного обучения</w:t>
            </w:r>
          </w:p>
        </w:tc>
      </w:tr>
      <w:tr w:rsidR="00883E31" w:rsidRPr="00883E31" w14:paraId="57AC7132" w14:textId="77777777" w:rsidTr="00883E31">
        <w:trPr>
          <w:jc w:val="center"/>
        </w:trPr>
        <w:tc>
          <w:tcPr>
            <w:tcW w:w="8827" w:type="dxa"/>
          </w:tcPr>
          <w:p w14:paraId="4225E915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Финансовая грамотность как фактор повышения доступности финансовых услуг</w:t>
            </w:r>
          </w:p>
        </w:tc>
      </w:tr>
      <w:tr w:rsidR="00883E31" w:rsidRPr="00883E31" w14:paraId="17245FE6" w14:textId="77777777" w:rsidTr="00883E31">
        <w:trPr>
          <w:jc w:val="center"/>
        </w:trPr>
        <w:tc>
          <w:tcPr>
            <w:tcW w:w="8827" w:type="dxa"/>
          </w:tcPr>
          <w:p w14:paraId="6D935301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Инвестиционная деятельность физических лиц</w:t>
            </w:r>
          </w:p>
        </w:tc>
      </w:tr>
      <w:tr w:rsidR="00883E31" w:rsidRPr="00883E31" w14:paraId="326C3D41" w14:textId="77777777" w:rsidTr="00883E31">
        <w:trPr>
          <w:jc w:val="center"/>
        </w:trPr>
        <w:tc>
          <w:tcPr>
            <w:tcW w:w="8827" w:type="dxa"/>
          </w:tcPr>
          <w:p w14:paraId="586BA256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Современные формы и методы налогового консультирования</w:t>
            </w:r>
          </w:p>
        </w:tc>
      </w:tr>
      <w:tr w:rsidR="00883E31" w:rsidRPr="00883E31" w14:paraId="3AF19424" w14:textId="77777777" w:rsidTr="00883E31">
        <w:trPr>
          <w:jc w:val="center"/>
        </w:trPr>
        <w:tc>
          <w:tcPr>
            <w:tcW w:w="8827" w:type="dxa"/>
          </w:tcPr>
          <w:p w14:paraId="73D2905A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Биржевая торговля и биржевые инструменты</w:t>
            </w:r>
          </w:p>
        </w:tc>
      </w:tr>
      <w:tr w:rsidR="00883E31" w:rsidRPr="00883E31" w14:paraId="127551E1" w14:textId="77777777" w:rsidTr="00883E31">
        <w:trPr>
          <w:jc w:val="center"/>
        </w:trPr>
        <w:tc>
          <w:tcPr>
            <w:tcW w:w="8827" w:type="dxa"/>
          </w:tcPr>
          <w:p w14:paraId="171B9C19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Банки и современные модели их деятельности</w:t>
            </w:r>
          </w:p>
        </w:tc>
      </w:tr>
      <w:tr w:rsidR="00883E31" w:rsidRPr="00883E31" w14:paraId="3A080313" w14:textId="77777777" w:rsidTr="00883E31">
        <w:trPr>
          <w:jc w:val="center"/>
        </w:trPr>
        <w:tc>
          <w:tcPr>
            <w:tcW w:w="8827" w:type="dxa"/>
          </w:tcPr>
          <w:p w14:paraId="56C7CF1D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sz w:val="28"/>
                <w:szCs w:val="28"/>
                <w:lang w:val="ru-RU"/>
              </w:rPr>
            </w:pPr>
            <w:r w:rsidRPr="00883E31">
              <w:rPr>
                <w:sz w:val="28"/>
                <w:szCs w:val="28"/>
                <w:lang w:val="ru-RU"/>
              </w:rPr>
              <w:t>Страховые компании и рынок страховых услуг</w:t>
            </w:r>
          </w:p>
        </w:tc>
      </w:tr>
      <w:tr w:rsidR="00883E31" w:rsidRPr="00883E31" w14:paraId="27129911" w14:textId="77777777" w:rsidTr="00883E31">
        <w:trPr>
          <w:jc w:val="center"/>
        </w:trPr>
        <w:tc>
          <w:tcPr>
            <w:tcW w:w="8827" w:type="dxa"/>
          </w:tcPr>
          <w:p w14:paraId="64C0D619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Личное финансовое планирование</w:t>
            </w:r>
          </w:p>
        </w:tc>
      </w:tr>
      <w:tr w:rsidR="00883E31" w:rsidRPr="00883E31" w14:paraId="3B140CEC" w14:textId="77777777" w:rsidTr="00883E31">
        <w:trPr>
          <w:jc w:val="center"/>
        </w:trPr>
        <w:tc>
          <w:tcPr>
            <w:tcW w:w="8827" w:type="dxa"/>
          </w:tcPr>
          <w:p w14:paraId="30747308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Практические аспекты инвестиций на фондовом рынке России и США</w:t>
            </w:r>
          </w:p>
        </w:tc>
      </w:tr>
      <w:tr w:rsidR="00883E31" w:rsidRPr="00883E31" w14:paraId="651F5067" w14:textId="77777777" w:rsidTr="00883E31">
        <w:trPr>
          <w:jc w:val="center"/>
        </w:trPr>
        <w:tc>
          <w:tcPr>
            <w:tcW w:w="8827" w:type="dxa"/>
          </w:tcPr>
          <w:p w14:paraId="3035253D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Аналитические подходы к оценке эффективности инвестиций </w:t>
            </w:r>
          </w:p>
        </w:tc>
      </w:tr>
      <w:tr w:rsidR="00883E31" w:rsidRPr="00883E31" w14:paraId="5C057BF3" w14:textId="77777777" w:rsidTr="00883E31">
        <w:trPr>
          <w:jc w:val="center"/>
        </w:trPr>
        <w:tc>
          <w:tcPr>
            <w:tcW w:w="8827" w:type="dxa"/>
          </w:tcPr>
          <w:p w14:paraId="282C0888" w14:textId="0A4393CB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Финансовая</w:t>
            </w:r>
            <w:bookmarkStart w:id="0" w:name="_GoBack"/>
            <w:bookmarkEnd w:id="0"/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политика организаций</w:t>
            </w:r>
          </w:p>
        </w:tc>
      </w:tr>
      <w:tr w:rsidR="00883E31" w:rsidRPr="00883E31" w14:paraId="56F5B1C7" w14:textId="77777777" w:rsidTr="00883E31">
        <w:trPr>
          <w:jc w:val="center"/>
        </w:trPr>
        <w:tc>
          <w:tcPr>
            <w:tcW w:w="8827" w:type="dxa"/>
          </w:tcPr>
          <w:p w14:paraId="75AE2D2B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Механизмы финансового планирования в организации</w:t>
            </w:r>
          </w:p>
        </w:tc>
      </w:tr>
      <w:tr w:rsidR="00883E31" w:rsidRPr="00883E31" w14:paraId="3AB0749B" w14:textId="77777777" w:rsidTr="00883E31">
        <w:trPr>
          <w:jc w:val="center"/>
        </w:trPr>
        <w:tc>
          <w:tcPr>
            <w:tcW w:w="8827" w:type="dxa"/>
          </w:tcPr>
          <w:p w14:paraId="7E52068D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Организационные и практические аспекты бюджетирования</w:t>
            </w:r>
          </w:p>
        </w:tc>
      </w:tr>
      <w:tr w:rsidR="00883E31" w:rsidRPr="00883E31" w14:paraId="6A17F802" w14:textId="77777777" w:rsidTr="00883E31">
        <w:trPr>
          <w:jc w:val="center"/>
        </w:trPr>
        <w:tc>
          <w:tcPr>
            <w:tcW w:w="8827" w:type="dxa"/>
          </w:tcPr>
          <w:p w14:paraId="71E02ACA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Финансовая среда предпринимательства в России</w:t>
            </w:r>
          </w:p>
        </w:tc>
      </w:tr>
      <w:tr w:rsidR="00883E31" w:rsidRPr="00883E31" w14:paraId="42B3B5E3" w14:textId="77777777" w:rsidTr="00883E31">
        <w:trPr>
          <w:jc w:val="center"/>
        </w:trPr>
        <w:tc>
          <w:tcPr>
            <w:tcW w:w="8827" w:type="dxa"/>
          </w:tcPr>
          <w:p w14:paraId="1C422A20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Налогообложение предпринимательской деятельности</w:t>
            </w:r>
          </w:p>
        </w:tc>
      </w:tr>
      <w:tr w:rsidR="00883E31" w:rsidRPr="00883E31" w14:paraId="542017A1" w14:textId="77777777" w:rsidTr="00883E31">
        <w:trPr>
          <w:jc w:val="center"/>
        </w:trPr>
        <w:tc>
          <w:tcPr>
            <w:tcW w:w="8827" w:type="dxa"/>
          </w:tcPr>
          <w:p w14:paraId="332FEEF6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Инвестиционные риски и бизнес-модели</w:t>
            </w:r>
          </w:p>
        </w:tc>
      </w:tr>
      <w:tr w:rsidR="00883E31" w:rsidRPr="00883E31" w14:paraId="48791188" w14:textId="77777777" w:rsidTr="00883E31">
        <w:trPr>
          <w:jc w:val="center"/>
        </w:trPr>
        <w:tc>
          <w:tcPr>
            <w:tcW w:w="8827" w:type="dxa"/>
          </w:tcPr>
          <w:p w14:paraId="026D5015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Cs/>
                <w:sz w:val="28"/>
                <w:szCs w:val="28"/>
                <w:lang w:val="ru-RU"/>
              </w:rPr>
            </w:pPr>
            <w:r w:rsidRPr="00883E31">
              <w:rPr>
                <w:bCs/>
                <w:color w:val="222222"/>
                <w:sz w:val="28"/>
                <w:szCs w:val="28"/>
                <w:shd w:val="clear" w:color="auto" w:fill="FFFFFF"/>
                <w:lang w:val="ru-RU"/>
              </w:rPr>
              <w:t>Элективные дисциплины по физической культуре и спорту</w:t>
            </w:r>
          </w:p>
        </w:tc>
      </w:tr>
      <w:tr w:rsidR="00883E31" w:rsidRPr="00883E31" w14:paraId="27325A23" w14:textId="77777777" w:rsidTr="00883E31">
        <w:trPr>
          <w:jc w:val="center"/>
        </w:trPr>
        <w:tc>
          <w:tcPr>
            <w:tcW w:w="8827" w:type="dxa"/>
          </w:tcPr>
          <w:p w14:paraId="01C358AA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Избранные вопросы математики</w:t>
            </w:r>
          </w:p>
        </w:tc>
      </w:tr>
      <w:tr w:rsidR="00883E31" w:rsidRPr="00883E31" w14:paraId="40AF54DC" w14:textId="77777777" w:rsidTr="00883E31">
        <w:trPr>
          <w:jc w:val="center"/>
        </w:trPr>
        <w:tc>
          <w:tcPr>
            <w:tcW w:w="8827" w:type="dxa"/>
          </w:tcPr>
          <w:p w14:paraId="1E08F64A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Глобальные проблемы современности</w:t>
            </w:r>
          </w:p>
        </w:tc>
      </w:tr>
      <w:tr w:rsidR="00883E31" w:rsidRPr="00883E31" w14:paraId="47419E2C" w14:textId="77777777" w:rsidTr="00883E31">
        <w:trPr>
          <w:jc w:val="center"/>
        </w:trPr>
        <w:tc>
          <w:tcPr>
            <w:tcW w:w="8827" w:type="dxa"/>
          </w:tcPr>
          <w:p w14:paraId="24FDB6DF" w14:textId="77777777" w:rsidR="00883E31" w:rsidRPr="00883E31" w:rsidRDefault="00883E31" w:rsidP="00883E3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883E31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Основы военной подготовки</w:t>
            </w:r>
          </w:p>
        </w:tc>
      </w:tr>
    </w:tbl>
    <w:p w14:paraId="1C5CF7BE" w14:textId="77777777" w:rsidR="00C32328" w:rsidRDefault="00C3232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3232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65C5D"/>
    <w:multiLevelType w:val="hybridMultilevel"/>
    <w:tmpl w:val="6E26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4782E"/>
    <w:rsid w:val="00883E31"/>
    <w:rsid w:val="00C32328"/>
    <w:rsid w:val="0E910A65"/>
    <w:rsid w:val="26F4782E"/>
    <w:rsid w:val="27415DB5"/>
    <w:rsid w:val="2C905489"/>
    <w:rsid w:val="35850A31"/>
    <w:rsid w:val="50E761A8"/>
    <w:rsid w:val="6A141451"/>
    <w:rsid w:val="6F293109"/>
    <w:rsid w:val="76557C37"/>
    <w:rsid w:val="7CC4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2024-06-18T10:33:00Z</dcterms:created>
  <dcterms:modified xsi:type="dcterms:W3CDTF">2024-07-02T13:19:00Z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9E7B96F2ACC84927A15F2431D867CA2D_13</vt:lpwstr>
  </property>
</Properties>
</file>